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BA" w:rsidRDefault="00D826BA">
      <w:pPr>
        <w:pStyle w:val="Body"/>
        <w:pBdr>
          <w:top w:val="none" w:sz="0" w:space="0" w:color="auto"/>
          <w:left w:val="none" w:sz="0" w:space="0" w:color="auto"/>
          <w:bottom w:val="none" w:sz="0" w:space="0" w:color="auto"/>
          <w:right w:val="none" w:sz="0" w:space="0" w:color="auto"/>
          <w:bar w:val="none" w:sz="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6" type="#_x0000_t75" style="position:absolute;margin-left:10.25pt;margin-top:34.15pt;width:123.75pt;height:55.15pt;z-index:251658240;visibility:visible;mso-wrap-distance-left:12pt;mso-wrap-distance-top:12pt;mso-wrap-distance-right:12pt;mso-wrap-distance-bottom:12pt;mso-position-horizontal-relative:margin;mso-position-vertical-relative:page" wrapcoords="-131 0 -131 21308 21600 21308 21600 0 -131 0" strokeweight="1pt">
            <v:stroke miterlimit="4"/>
            <v:imagedata r:id="rId7" o:title=""/>
            <w10:wrap type="through" anchorx="margin" anchory="page"/>
          </v:shape>
        </w:pict>
      </w:r>
    </w:p>
    <w:p w:rsidR="00D826BA" w:rsidRDefault="00D826BA">
      <w:pPr>
        <w:pStyle w:val="Body"/>
        <w:pBdr>
          <w:top w:val="none" w:sz="0" w:space="0" w:color="auto"/>
          <w:left w:val="none" w:sz="0" w:space="0" w:color="auto"/>
          <w:bottom w:val="none" w:sz="0" w:space="0" w:color="auto"/>
          <w:right w:val="none" w:sz="0" w:space="0" w:color="auto"/>
          <w:bar w:val="none" w:sz="0" w:color="auto"/>
        </w:pBdr>
      </w:pPr>
    </w:p>
    <w:p w:rsidR="00D826BA" w:rsidRDefault="00D826BA">
      <w:pPr>
        <w:pStyle w:val="Body"/>
        <w:pBdr>
          <w:top w:val="none" w:sz="0" w:space="0" w:color="auto"/>
          <w:left w:val="none" w:sz="0" w:space="0" w:color="auto"/>
          <w:bottom w:val="none" w:sz="0" w:space="0" w:color="auto"/>
          <w:right w:val="none" w:sz="0" w:space="0" w:color="auto"/>
          <w:bar w:val="none" w:sz="0" w:color="auto"/>
        </w:pBdr>
      </w:pPr>
    </w:p>
    <w:p w:rsidR="00D826BA" w:rsidRDefault="00D826BA">
      <w:pPr>
        <w:pStyle w:val="Body"/>
        <w:pBdr>
          <w:top w:val="none" w:sz="0" w:space="0" w:color="auto"/>
          <w:left w:val="none" w:sz="0" w:space="0" w:color="auto"/>
          <w:bottom w:val="none" w:sz="0" w:space="0" w:color="auto"/>
          <w:right w:val="none" w:sz="0" w:space="0" w:color="auto"/>
          <w:bar w:val="none" w:sz="0" w:color="auto"/>
        </w:pBdr>
      </w:pPr>
    </w:p>
    <w:p w:rsidR="00D826BA" w:rsidRDefault="00D826BA">
      <w:pPr>
        <w:pStyle w:val="Body"/>
        <w:pBdr>
          <w:top w:val="none" w:sz="0" w:space="0" w:color="auto"/>
          <w:left w:val="none" w:sz="0" w:space="0" w:color="auto"/>
          <w:bottom w:val="none" w:sz="0" w:space="0" w:color="auto"/>
          <w:right w:val="none" w:sz="0" w:space="0" w:color="auto"/>
          <w:bar w:val="none" w:sz="0" w:color="auto"/>
        </w:pBdr>
        <w:jc w:val="center"/>
        <w:rPr>
          <w:sz w:val="26"/>
          <w:szCs w:val="26"/>
          <w:lang w:val="en-US"/>
        </w:rPr>
      </w:pPr>
      <w:r>
        <w:rPr>
          <w:sz w:val="26"/>
          <w:szCs w:val="26"/>
          <w:lang w:val="en-US"/>
        </w:rPr>
        <w:t>St Mary’s Church, Pulborough.</w:t>
      </w:r>
    </w:p>
    <w:p w:rsidR="00D826BA" w:rsidRDefault="00D826BA">
      <w:pPr>
        <w:pStyle w:val="Body"/>
        <w:pBdr>
          <w:top w:val="none" w:sz="0" w:space="0" w:color="auto"/>
          <w:left w:val="none" w:sz="0" w:space="0" w:color="auto"/>
          <w:bottom w:val="none" w:sz="0" w:space="0" w:color="auto"/>
          <w:right w:val="none" w:sz="0" w:space="0" w:color="auto"/>
          <w:bar w:val="none" w:sz="0" w:color="auto"/>
        </w:pBdr>
        <w:jc w:val="center"/>
        <w:rPr>
          <w:sz w:val="26"/>
          <w:szCs w:val="26"/>
          <w:lang w:val="en-US"/>
        </w:rPr>
      </w:pPr>
    </w:p>
    <w:p w:rsidR="00D826BA" w:rsidRDefault="00D826BA" w:rsidP="00457DDA">
      <w:pPr>
        <w:pStyle w:val="Body"/>
        <w:pBdr>
          <w:top w:val="none" w:sz="0" w:space="0" w:color="auto"/>
          <w:left w:val="none" w:sz="0" w:space="0" w:color="auto"/>
          <w:bottom w:val="none" w:sz="0" w:space="0" w:color="auto"/>
          <w:right w:val="none" w:sz="0" w:space="0" w:color="auto"/>
          <w:bar w:val="none" w:sz="0" w:color="auto"/>
        </w:pBdr>
        <w:jc w:val="center"/>
      </w:pPr>
      <w:r>
        <w:rPr>
          <w:sz w:val="26"/>
          <w:szCs w:val="26"/>
          <w:lang w:val="en-US"/>
        </w:rPr>
        <w:t>Responding to Safeguarding Allegations: Parish Policy and Guidance</w:t>
      </w:r>
    </w:p>
    <w:p w:rsidR="00D826BA" w:rsidRDefault="00D826BA">
      <w:pPr>
        <w:pStyle w:val="Body"/>
        <w:pBdr>
          <w:top w:val="none" w:sz="0" w:space="0" w:color="auto"/>
          <w:left w:val="none" w:sz="0" w:space="0" w:color="auto"/>
          <w:bottom w:val="none" w:sz="0" w:space="0" w:color="auto"/>
          <w:right w:val="none" w:sz="0" w:space="0" w:color="auto"/>
          <w:bar w:val="none" w:sz="0" w:color="auto"/>
        </w:pBdr>
        <w:jc w:val="center"/>
      </w:pP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 xml:space="preserve">St Mary’s church recognises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St Mary’s church recognises that all allegations that someone may have harmed a child or adult must be taken seriously. In all but the most exceptional circumstances, this will mean letting a safeguarding specialist know about the allegation.</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 xml:space="preserve">St Mary’s church recognises that it is not our responsibility to investigate allegations, nor would it be appropriate for us to do so. Our responsibility is to pass allegations on to the person/people who can respond appropriately. </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 xml:space="preserve">In the first instance, this will normally involve informing the incumbent and the parish safeguarding officer (unless the allegation is about them). </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St Mary’s church will inform the Diocesan Safeguarding Team upon becoming aware of any allegation that someone in our church community has harmed, or may have harmed, a child or adult (this will normally be done by the incumbent and/or the parish safeguarding officer)</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St Mary’s church recognises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behaviour is of a criminal nature, the police will always be involved.</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 xml:space="preserve">St Mary’s church recognises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behaviour is of a criminal nature, the police will always be involved. (The issue of consent are more complex with harm to adults: this will be discussed with the Diocesan Safeguarding Team in individual cases). </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St Mary’s church recognises that human behaviour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St Mary’s church recognises that the best way to identify any false or malicious allegation is to treat all allegations the same. A transparent, fair and accountable process that is consistently applied is best for all involved, including those against whom allegations are made.</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 xml:space="preserve">St Mary’s church recognises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recognise and commit to working with the wider Diocese should this situation arise. </w:t>
      </w:r>
    </w:p>
    <w:p w:rsidR="00D826BA" w:rsidRDefault="00D826BA">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lang w:val="en-US"/>
        </w:rPr>
      </w:pPr>
      <w:r>
        <w:rPr>
          <w:lang w:val="en-US"/>
        </w:rPr>
        <w:t xml:space="preserve">St Mary’s church commits to implementing the advice received or any outcome arising from the above process. </w:t>
      </w:r>
    </w:p>
    <w:sectPr w:rsidR="00D826BA" w:rsidSect="002E1488">
      <w:headerReference w:type="default" r:id="rId8"/>
      <w:footerReference w:type="default" r:id="rId9"/>
      <w:pgSz w:w="11906" w:h="16838"/>
      <w:pgMar w:top="1134" w:right="1134" w:bottom="1134" w:left="1134" w:header="709" w:footer="85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BA" w:rsidRDefault="00D826BA">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D826BA" w:rsidRDefault="00D826BA">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BA" w:rsidRDefault="00D826BA">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BA" w:rsidRDefault="00D826B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D826BA" w:rsidRDefault="00D826BA">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BA" w:rsidRDefault="00D826BA">
    <w:pP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0E94"/>
    <w:multiLevelType w:val="hybridMultilevel"/>
    <w:tmpl w:val="E4A0838E"/>
    <w:styleLink w:val="Bullet"/>
    <w:lvl w:ilvl="0" w:tplc="41BA07C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vertAlign w:val="baseline"/>
      </w:rPr>
    </w:lvl>
    <w:lvl w:ilvl="1" w:tplc="86C2615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vertAlign w:val="baseline"/>
      </w:rPr>
    </w:lvl>
    <w:lvl w:ilvl="2" w:tplc="E9C0FBE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vertAlign w:val="baseline"/>
      </w:rPr>
    </w:lvl>
    <w:lvl w:ilvl="3" w:tplc="A1D888B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vertAlign w:val="baseline"/>
      </w:rPr>
    </w:lvl>
    <w:lvl w:ilvl="4" w:tplc="6F2AFF3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vertAlign w:val="baseline"/>
      </w:rPr>
    </w:lvl>
    <w:lvl w:ilvl="5" w:tplc="3960A5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vertAlign w:val="baseline"/>
      </w:rPr>
    </w:lvl>
    <w:lvl w:ilvl="6" w:tplc="DA32576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vertAlign w:val="baseline"/>
      </w:rPr>
    </w:lvl>
    <w:lvl w:ilvl="7" w:tplc="695EA5B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vertAlign w:val="baseline"/>
      </w:rPr>
    </w:lvl>
    <w:lvl w:ilvl="8" w:tplc="BEE25A2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vertAlign w:val="baseline"/>
      </w:rPr>
    </w:lvl>
  </w:abstractNum>
  <w:abstractNum w:abstractNumId="1">
    <w:nsid w:val="78C73463"/>
    <w:multiLevelType w:val="hybridMultilevel"/>
    <w:tmpl w:val="E4A0838E"/>
    <w:numStyleLink w:val="Bulle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EB9"/>
    <w:rsid w:val="0013757E"/>
    <w:rsid w:val="001C77BF"/>
    <w:rsid w:val="002E1488"/>
    <w:rsid w:val="002F1944"/>
    <w:rsid w:val="00457DDA"/>
    <w:rsid w:val="00763743"/>
    <w:rsid w:val="00AE5B27"/>
    <w:rsid w:val="00C365D4"/>
    <w:rsid w:val="00CC4E3F"/>
    <w:rsid w:val="00D826BA"/>
    <w:rsid w:val="00F10EB9"/>
    <w:rsid w:val="00F37AF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88"/>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1488"/>
    <w:rPr>
      <w:rFonts w:cs="Times New Roman"/>
      <w:u w:val="single"/>
    </w:rPr>
  </w:style>
  <w:style w:type="paragraph" w:customStyle="1" w:styleId="Body">
    <w:name w:val="Body"/>
    <w:uiPriority w:val="99"/>
    <w:rsid w:val="002E148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rPr>
  </w:style>
  <w:style w:type="numbering" w:customStyle="1" w:styleId="Bullet">
    <w:name w:val="Bullet"/>
    <w:rsid w:val="00C47344"/>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533</Words>
  <Characters>3039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dc:creator>
  <cp:keywords/>
  <dc:description/>
  <cp:lastModifiedBy>Samsung User</cp:lastModifiedBy>
  <cp:revision>2</cp:revision>
  <dcterms:created xsi:type="dcterms:W3CDTF">2019-03-20T08:12:00Z</dcterms:created>
  <dcterms:modified xsi:type="dcterms:W3CDTF">2019-03-20T08:12:00Z</dcterms:modified>
</cp:coreProperties>
</file>